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A641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بثينة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محمد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الزواهرة</w:t>
      </w:r>
      <w:proofErr w:type="spellEnd"/>
    </w:p>
    <w:p w14:paraId="4E6DCB3A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محاضرة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وباحثة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أردنية</w:t>
      </w:r>
      <w:proofErr w:type="spellEnd"/>
    </w:p>
    <w:p w14:paraId="651A5213" w14:textId="77777777" w:rsidR="007D7B6A" w:rsidRDefault="007D7B6A" w:rsidP="00C852D8">
      <w:pPr>
        <w:bidi/>
        <w:jc w:val="both"/>
      </w:pPr>
    </w:p>
    <w:p w14:paraId="3DCB9338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الخبرة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العملية</w:t>
      </w:r>
      <w:proofErr w:type="spellEnd"/>
      <w:r>
        <w:t>:</w:t>
      </w:r>
    </w:p>
    <w:p w14:paraId="45DBAFE6" w14:textId="77777777" w:rsidR="007D7B6A" w:rsidRDefault="007D7B6A" w:rsidP="00C852D8">
      <w:pPr>
        <w:bidi/>
        <w:jc w:val="both"/>
      </w:pPr>
      <w:r>
        <w:t xml:space="preserve">- </w:t>
      </w:r>
      <w:proofErr w:type="spellStart"/>
      <w:r>
        <w:rPr>
          <w:rFonts w:ascii="Arial" w:hAnsi="Arial" w:cs="Arial"/>
        </w:rPr>
        <w:t>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الصين</w:t>
      </w:r>
      <w:proofErr w:type="spellEnd"/>
      <w:r>
        <w:t xml:space="preserve"> (2017 - </w:t>
      </w:r>
      <w:proofErr w:type="spellStart"/>
      <w:r>
        <w:rPr>
          <w:rFonts w:ascii="Arial" w:hAnsi="Arial" w:cs="Arial"/>
        </w:rPr>
        <w:t>حاليًا</w:t>
      </w:r>
      <w:proofErr w:type="spellEnd"/>
      <w:r>
        <w:t>)</w:t>
      </w:r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محاضرة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محاضرة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الأوسط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للناطقين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بغيرها</w:t>
      </w:r>
      <w:proofErr w:type="spellEnd"/>
      <w:r>
        <w:t>.</w:t>
      </w:r>
    </w:p>
    <w:p w14:paraId="17F7DB41" w14:textId="77777777" w:rsidR="007D7B6A" w:rsidRDefault="007D7B6A" w:rsidP="00C852D8">
      <w:pPr>
        <w:bidi/>
        <w:jc w:val="both"/>
      </w:pPr>
      <w:r>
        <w:t>-</w:t>
      </w:r>
      <w:proofErr w:type="spellStart"/>
      <w:r>
        <w:rPr>
          <w:rFonts w:ascii="Arial" w:hAnsi="Arial" w:cs="Arial"/>
        </w:rPr>
        <w:t>الجامعة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الأردنية</w:t>
      </w:r>
      <w:proofErr w:type="spellEnd"/>
      <w:r>
        <w:t xml:space="preserve"> (2013-2016) </w:t>
      </w:r>
      <w:proofErr w:type="spellStart"/>
      <w:r>
        <w:rPr>
          <w:rFonts w:ascii="Arial" w:hAnsi="Arial" w:cs="Arial"/>
        </w:rPr>
        <w:t>كلية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عبد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 - </w:t>
      </w:r>
      <w:proofErr w:type="spellStart"/>
      <w:r>
        <w:rPr>
          <w:rFonts w:ascii="Arial" w:hAnsi="Arial" w:cs="Arial"/>
        </w:rPr>
        <w:t>مساعد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البحث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والتدريس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شاركت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كمساعد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وبحث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أثناء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الإقامة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كطالبة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ماجستير</w:t>
      </w:r>
      <w:proofErr w:type="spellEnd"/>
      <w:r>
        <w:t>.</w:t>
      </w:r>
    </w:p>
    <w:p w14:paraId="1AA31825" w14:textId="77777777" w:rsidR="007D7B6A" w:rsidRDefault="007D7B6A" w:rsidP="00C852D8">
      <w:pPr>
        <w:bidi/>
        <w:jc w:val="both"/>
      </w:pPr>
    </w:p>
    <w:p w14:paraId="7DE1FA83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المؤهلات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العلمية</w:t>
      </w:r>
      <w:proofErr w:type="spellEnd"/>
      <w:r>
        <w:t>:</w:t>
      </w:r>
    </w:p>
    <w:p w14:paraId="615460D5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مرشحة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لنيل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الدكتوراه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قسم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جنوب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آسيا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مالايا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ماليزيا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عنوان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الرسالة</w:t>
      </w:r>
      <w:proofErr w:type="spellEnd"/>
      <w:r>
        <w:t>: "</w:t>
      </w:r>
      <w:proofErr w:type="spellStart"/>
      <w:r>
        <w:rPr>
          <w:rFonts w:ascii="Arial" w:hAnsi="Arial" w:cs="Arial"/>
        </w:rPr>
        <w:t>دبلوماسية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بينغ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المملكة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السعودية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وسوريا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تأمين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المصالح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وتقوية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العلاقات</w:t>
      </w:r>
      <w:proofErr w:type="spellEnd"/>
      <w:r>
        <w:t>".</w:t>
      </w:r>
    </w:p>
    <w:p w14:paraId="7D13C549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درجة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الماجستير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الدبلوماسية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قسم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الدبلوماسية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والإقليمية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عمان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الأردن</w:t>
      </w:r>
      <w:proofErr w:type="spellEnd"/>
      <w:r>
        <w:t xml:space="preserve">. </w:t>
      </w:r>
    </w:p>
    <w:p w14:paraId="7A846FA9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درجة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البكالوريوس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الإدارة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العامة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كلية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إدارة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الأعمال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عمان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الأردن</w:t>
      </w:r>
      <w:proofErr w:type="spellEnd"/>
      <w:r>
        <w:t>.</w:t>
      </w:r>
    </w:p>
    <w:p w14:paraId="45BCA732" w14:textId="77777777" w:rsidR="007D7B6A" w:rsidRDefault="007D7B6A" w:rsidP="00C852D8">
      <w:pPr>
        <w:bidi/>
        <w:jc w:val="both"/>
      </w:pPr>
    </w:p>
    <w:p w14:paraId="71670C4B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المنشورات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والمشاركات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الأكاديمية</w:t>
      </w:r>
      <w:proofErr w:type="spellEnd"/>
      <w:r>
        <w:t>:</w:t>
      </w:r>
    </w:p>
    <w:p w14:paraId="194F7F00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كتاب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الزواهرة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بثينة</w:t>
      </w:r>
      <w:proofErr w:type="spellEnd"/>
      <w:r>
        <w:t xml:space="preserve"> (2020)</w:t>
      </w:r>
      <w:r>
        <w:rPr>
          <w:rFonts w:ascii="Arial" w:hAnsi="Arial" w:cs="Arial"/>
        </w:rPr>
        <w:t>،</w:t>
      </w:r>
      <w:r>
        <w:t xml:space="preserve"> "</w:t>
      </w:r>
      <w:proofErr w:type="spellStart"/>
      <w:r>
        <w:rPr>
          <w:rFonts w:ascii="Arial" w:hAnsi="Arial" w:cs="Arial"/>
        </w:rPr>
        <w:t>التنافس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بحر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الجنوبي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مصالح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أمريكا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مقابل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تأكيد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السيادة</w:t>
      </w:r>
      <w:proofErr w:type="spellEnd"/>
      <w:r>
        <w:t>"</w:t>
      </w:r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دار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آلان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ناشرون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وموزعين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عمان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الأردن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رقم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</w:t>
      </w:r>
      <w:proofErr w:type="spellEnd"/>
      <w:r>
        <w:t xml:space="preserve"> ISBN: 978-9923-13-235-7.</w:t>
      </w:r>
    </w:p>
    <w:p w14:paraId="19C7F041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عدد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المقالات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السياسة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وبعض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المشاركات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المختلفة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يخص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الصينية</w:t>
      </w:r>
      <w:proofErr w:type="spellEnd"/>
      <w:r>
        <w:t>.</w:t>
      </w:r>
    </w:p>
    <w:p w14:paraId="2658AB82" w14:textId="77777777" w:rsidR="007D7B6A" w:rsidRDefault="007D7B6A" w:rsidP="00C852D8">
      <w:pPr>
        <w:bidi/>
        <w:jc w:val="both"/>
      </w:pPr>
      <w:r>
        <w:t>-</w:t>
      </w:r>
      <w:r>
        <w:tab/>
        <w:t xml:space="preserve"> </w:t>
      </w:r>
      <w:proofErr w:type="spellStart"/>
      <w:r>
        <w:rPr>
          <w:rFonts w:ascii="Arial" w:hAnsi="Arial" w:cs="Arial"/>
        </w:rPr>
        <w:t>ورشة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منظمة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الأطلسي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الناتو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هدفت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أفضل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للتعاون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الناتو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والأردن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إطار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الحوار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المتوسطي</w:t>
      </w:r>
      <w:proofErr w:type="spellEnd"/>
      <w:r>
        <w:t xml:space="preserve"> (MD). </w:t>
      </w:r>
      <w:proofErr w:type="spellStart"/>
      <w:r>
        <w:rPr>
          <w:rFonts w:ascii="Arial" w:hAnsi="Arial" w:cs="Arial"/>
        </w:rPr>
        <w:t>عقدت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ورشة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الناتو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الفترة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27 </w:t>
      </w:r>
      <w:proofErr w:type="spellStart"/>
      <w:r>
        <w:rPr>
          <w:rFonts w:ascii="Arial" w:hAnsi="Arial" w:cs="Arial"/>
        </w:rPr>
        <w:t>مايو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28 </w:t>
      </w:r>
      <w:proofErr w:type="spellStart"/>
      <w:r>
        <w:rPr>
          <w:rFonts w:ascii="Arial" w:hAnsi="Arial" w:cs="Arial"/>
        </w:rPr>
        <w:t>مايو</w:t>
      </w:r>
      <w:proofErr w:type="spellEnd"/>
      <w:r>
        <w:t xml:space="preserve"> 2015.</w:t>
      </w:r>
    </w:p>
    <w:p w14:paraId="32B84F0D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التعاون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الجامعي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الدنماركي</w:t>
      </w:r>
      <w:proofErr w:type="spellEnd"/>
      <w:r>
        <w:t xml:space="preserve"> (DJUCO). </w:t>
      </w:r>
      <w:proofErr w:type="spellStart"/>
      <w:r>
        <w:rPr>
          <w:rFonts w:ascii="Arial" w:hAnsi="Arial" w:cs="Arial"/>
        </w:rPr>
        <w:t>المشاركة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المؤتمر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</w:t>
      </w:r>
      <w:proofErr w:type="spellEnd"/>
      <w:r>
        <w:t xml:space="preserve"> DJUCO 2016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نظمته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هيئة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التعاون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الجامعي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الدنماركي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26-27 </w:t>
      </w:r>
      <w:proofErr w:type="spellStart"/>
      <w:r>
        <w:rPr>
          <w:rFonts w:ascii="Arial" w:hAnsi="Arial" w:cs="Arial"/>
        </w:rPr>
        <w:t>أبريل</w:t>
      </w:r>
      <w:proofErr w:type="spellEnd"/>
      <w:r>
        <w:t xml:space="preserve"> 2016. </w:t>
      </w:r>
      <w:proofErr w:type="spellStart"/>
      <w:r>
        <w:rPr>
          <w:rFonts w:ascii="Arial" w:hAnsi="Arial" w:cs="Arial"/>
        </w:rPr>
        <w:t>تناول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المؤتمر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التحديات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الإقليمية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وتداعيات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الهجرة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بالإضافة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أزمة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اللاجئين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الأوسط</w:t>
      </w:r>
      <w:proofErr w:type="spellEnd"/>
      <w:r>
        <w:t>.</w:t>
      </w:r>
    </w:p>
    <w:p w14:paraId="63BD81BC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ندوة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الأمريكية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 - </w:t>
      </w:r>
      <w:proofErr w:type="spellStart"/>
      <w:r>
        <w:rPr>
          <w:rFonts w:ascii="Arial" w:hAnsi="Arial" w:cs="Arial"/>
        </w:rPr>
        <w:t>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صن</w:t>
      </w:r>
      <w:proofErr w:type="spellEnd"/>
      <w:r>
        <w:t xml:space="preserve"> 11 </w:t>
      </w:r>
      <w:proofErr w:type="spellStart"/>
      <w:r>
        <w:rPr>
          <w:rFonts w:ascii="Arial" w:hAnsi="Arial" w:cs="Arial"/>
        </w:rPr>
        <w:t>نوفمبر</w:t>
      </w:r>
      <w:proofErr w:type="spellEnd"/>
      <w:r>
        <w:t xml:space="preserve"> 2018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</w:t>
      </w:r>
      <w:proofErr w:type="spellEnd"/>
      <w:r>
        <w:t>.</w:t>
      </w:r>
    </w:p>
    <w:p w14:paraId="7826E53B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المشاركة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ندوات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لقضايا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سياسية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مختلفة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الجمعية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للعلوم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السياسية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عمان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الأردن</w:t>
      </w:r>
      <w:proofErr w:type="spellEnd"/>
      <w:r>
        <w:t>.</w:t>
      </w:r>
    </w:p>
    <w:p w14:paraId="073503C5" w14:textId="77777777" w:rsidR="007D7B6A" w:rsidRDefault="007D7B6A" w:rsidP="00C852D8">
      <w:pPr>
        <w:bidi/>
        <w:jc w:val="both"/>
      </w:pPr>
      <w:r>
        <w:t>-</w:t>
      </w:r>
      <w:r>
        <w:tab/>
      </w:r>
      <w:proofErr w:type="spellStart"/>
      <w:r>
        <w:rPr>
          <w:rFonts w:ascii="Arial" w:hAnsi="Arial" w:cs="Arial"/>
        </w:rPr>
        <w:t>مشاركات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متعددة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جلسات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الشؤون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</w:t>
      </w:r>
      <w:proofErr w:type="spellEnd"/>
      <w:r>
        <w:t>.</w:t>
      </w:r>
    </w:p>
    <w:p w14:paraId="17DE4F72" w14:textId="77777777" w:rsidR="007D7B6A" w:rsidRDefault="007D7B6A" w:rsidP="00C852D8">
      <w:pPr>
        <w:bidi/>
        <w:jc w:val="both"/>
      </w:pPr>
      <w:r>
        <w:t xml:space="preserve">- </w:t>
      </w:r>
      <w:proofErr w:type="spellStart"/>
      <w:r>
        <w:rPr>
          <w:rFonts w:ascii="Arial" w:hAnsi="Arial" w:cs="Arial"/>
        </w:rPr>
        <w:t>عضو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الجمعية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للعلوم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السياسية</w:t>
      </w:r>
      <w:proofErr w:type="spellEnd"/>
      <w:r>
        <w:t>.</w:t>
      </w:r>
    </w:p>
    <w:p w14:paraId="469A88B4" w14:textId="77777777" w:rsidR="007D7B6A" w:rsidRDefault="007D7B6A" w:rsidP="00C852D8">
      <w:pPr>
        <w:bidi/>
        <w:jc w:val="both"/>
      </w:pPr>
      <w:r>
        <w:t xml:space="preserve">- </w:t>
      </w:r>
      <w:proofErr w:type="spellStart"/>
      <w:r>
        <w:rPr>
          <w:rFonts w:ascii="Arial" w:hAnsi="Arial" w:cs="Arial"/>
        </w:rPr>
        <w:t>عضو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المجلس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للأكاديميين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والكفاءات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</w:t>
      </w:r>
      <w:proofErr w:type="spellEnd"/>
      <w:r>
        <w:t>.</w:t>
      </w:r>
    </w:p>
    <w:p w14:paraId="317B3563" w14:textId="77777777" w:rsidR="007D7B6A" w:rsidRDefault="007D7B6A" w:rsidP="00C852D8">
      <w:pPr>
        <w:bidi/>
        <w:jc w:val="both"/>
      </w:pPr>
      <w:r>
        <w:t xml:space="preserve">- </w:t>
      </w:r>
      <w:proofErr w:type="spellStart"/>
      <w:r>
        <w:rPr>
          <w:rFonts w:ascii="Arial" w:hAnsi="Arial" w:cs="Arial"/>
        </w:rPr>
        <w:t>عضو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مؤسس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الحملة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الأردنية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الشعب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الفلسطيني</w:t>
      </w:r>
      <w:proofErr w:type="spellEnd"/>
      <w:r>
        <w:t>.</w:t>
      </w:r>
    </w:p>
    <w:p w14:paraId="5EBBE231" w14:textId="77777777" w:rsidR="007D7B6A" w:rsidRDefault="007D7B6A" w:rsidP="00C852D8">
      <w:pPr>
        <w:bidi/>
        <w:jc w:val="both"/>
      </w:pPr>
      <w:r>
        <w:t xml:space="preserve">- </w:t>
      </w:r>
      <w:proofErr w:type="spellStart"/>
      <w:r>
        <w:rPr>
          <w:rFonts w:ascii="Arial" w:hAnsi="Arial" w:cs="Arial"/>
        </w:rPr>
        <w:t>عضو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اللجنة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معهد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جامعة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فلسطين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والأبحاث</w:t>
      </w:r>
      <w:proofErr w:type="spellEnd"/>
      <w:r>
        <w:t>.</w:t>
      </w:r>
    </w:p>
    <w:p w14:paraId="68E159B9" w14:textId="77777777" w:rsidR="007D7B6A" w:rsidRDefault="007D7B6A" w:rsidP="00C852D8">
      <w:pPr>
        <w:bidi/>
        <w:jc w:val="both"/>
      </w:pPr>
    </w:p>
    <w:p w14:paraId="283C0BF0" w14:textId="2A28BEBF" w:rsidR="007D7B6A" w:rsidRDefault="007D7B6A" w:rsidP="00A34C3E">
      <w:pPr>
        <w:bidi/>
        <w:jc w:val="both"/>
      </w:pPr>
      <w:proofErr w:type="spellStart"/>
      <w:r>
        <w:rPr>
          <w:rFonts w:ascii="Arial" w:hAnsi="Arial" w:cs="Arial"/>
        </w:rPr>
        <w:t>مجالات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الاهتمام</w:t>
      </w:r>
      <w:proofErr w:type="spellEnd"/>
      <w:r>
        <w:t>:</w:t>
      </w:r>
    </w:p>
    <w:p w14:paraId="22A2C816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السياسة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الصينية</w:t>
      </w:r>
      <w:proofErr w:type="spellEnd"/>
      <w:r>
        <w:t>.</w:t>
      </w:r>
    </w:p>
    <w:p w14:paraId="59E2BBEC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سياسات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الأوسط</w:t>
      </w:r>
      <w:proofErr w:type="spellEnd"/>
      <w:r>
        <w:t>.</w:t>
      </w:r>
    </w:p>
    <w:p w14:paraId="6A5034F5" w14:textId="77777777" w:rsidR="007D7B6A" w:rsidRDefault="007D7B6A" w:rsidP="00C852D8">
      <w:pPr>
        <w:bidi/>
        <w:jc w:val="both"/>
      </w:pPr>
      <w:proofErr w:type="spellStart"/>
      <w:r>
        <w:rPr>
          <w:rFonts w:ascii="Arial" w:hAnsi="Arial" w:cs="Arial"/>
        </w:rPr>
        <w:t>دراسات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جنوب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آسيا</w:t>
      </w:r>
      <w:proofErr w:type="spellEnd"/>
      <w:r>
        <w:t>.</w:t>
      </w:r>
    </w:p>
    <w:p w14:paraId="220C8E3F" w14:textId="77777777" w:rsidR="007D7B6A" w:rsidRDefault="007D7B6A" w:rsidP="00C852D8">
      <w:pPr>
        <w:bidi/>
        <w:jc w:val="both"/>
      </w:pPr>
      <w:r>
        <w:t xml:space="preserve"> </w:t>
      </w:r>
      <w:proofErr w:type="spellStart"/>
      <w:r>
        <w:rPr>
          <w:rFonts w:ascii="Arial" w:hAnsi="Arial" w:cs="Arial"/>
        </w:rPr>
        <w:t>العلاقات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الأمريكية</w:t>
      </w:r>
      <w:r>
        <w:t>-</w:t>
      </w:r>
      <w:r>
        <w:rPr>
          <w:rFonts w:ascii="Arial" w:hAnsi="Arial" w:cs="Arial"/>
        </w:rPr>
        <w:t>الصينية</w:t>
      </w:r>
      <w:proofErr w:type="spellEnd"/>
      <w:r>
        <w:t>.</w:t>
      </w:r>
    </w:p>
    <w:p w14:paraId="56B9C84C" w14:textId="77777777" w:rsidR="007D7B6A" w:rsidRDefault="007D7B6A" w:rsidP="00C852D8">
      <w:pPr>
        <w:bidi/>
        <w:jc w:val="both"/>
      </w:pPr>
      <w:r>
        <w:t xml:space="preserve"> </w:t>
      </w:r>
      <w:proofErr w:type="spellStart"/>
      <w:r>
        <w:rPr>
          <w:rFonts w:ascii="Arial" w:hAnsi="Arial" w:cs="Arial"/>
        </w:rPr>
        <w:t>تداعيات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الأمريكية</w:t>
      </w:r>
      <w:r>
        <w:t>-</w:t>
      </w:r>
      <w:r>
        <w:rPr>
          <w:rFonts w:ascii="Arial" w:hAnsi="Arial" w:cs="Arial"/>
        </w:rPr>
        <w:t>الصينية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الأوسط</w:t>
      </w:r>
      <w:proofErr w:type="spellEnd"/>
      <w:r>
        <w:t>.</w:t>
      </w:r>
    </w:p>
    <w:sectPr w:rsidR="007D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6A"/>
    <w:rsid w:val="001D6825"/>
    <w:rsid w:val="007D7B6A"/>
    <w:rsid w:val="00A34C3E"/>
    <w:rsid w:val="00C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FCD21"/>
  <w15:chartTrackingRefBased/>
  <w15:docId w15:val="{0BE525AC-3984-2D4B-AA34-9ABF7DD3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anwaar sultan</dc:creator>
  <cp:keywords/>
  <dc:description/>
  <cp:lastModifiedBy>anwaar sultan</cp:lastModifiedBy>
  <cp:revision>2</cp:revision>
  <dcterms:created xsi:type="dcterms:W3CDTF">2022-03-01T09:16:00Z</dcterms:created>
  <dcterms:modified xsi:type="dcterms:W3CDTF">2022-03-01T09:16:00Z</dcterms:modified>
</cp:coreProperties>
</file>